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2C8" w14:textId="623A4BA4" w:rsidR="00506725" w:rsidRPr="009E5575" w:rsidRDefault="009E5575">
      <w:pPr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  <w:r w:rsidRPr="009E5575">
        <w:rPr>
          <w:rFonts w:ascii="Times New Roman" w:hAnsi="Times New Roman" w:cs="Times New Roman"/>
          <w:b/>
          <w:bCs/>
          <w:lang w:val="es-ES_tradnl"/>
        </w:rPr>
        <w:t xml:space="preserve">Anexo metodológico </w:t>
      </w:r>
    </w:p>
    <w:p w14:paraId="771331AA" w14:textId="77777777" w:rsidR="009E5575" w:rsidRPr="009E5575" w:rsidRDefault="009E5575" w:rsidP="009E5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>Cálculo y normalización de las puntuaciones SPSE 2025</w:t>
      </w:r>
    </w:p>
    <w:p w14:paraId="366545C3" w14:textId="77777777" w:rsidR="009E5575" w:rsidRPr="009E5575" w:rsidRDefault="009E5575" w:rsidP="009E5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Con el fin de garantizar la equidad entre formatos distintos (estudios, series y casos clínicos) y reconocer tanto el rigor científico como la capacidad expositiva, la SPSE 2025 adopta un sistema de </w:t>
      </w:r>
      <w:r w:rsidRPr="009E55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>normalización relativa</w:t>
      </w: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.</w:t>
      </w: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br/>
        <w:t xml:space="preserve">Cada grupo de comunicaciones se evalúa en función de </w:t>
      </w:r>
      <w:r w:rsidRPr="009E55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>su máximo obtenido real</w:t>
      </w: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, no de un valor teórico absoluto, lo que permite comparar resultados de manera justa entre categorías.</w:t>
      </w:r>
    </w:p>
    <w:p w14:paraId="2BE323A5" w14:textId="33B01570" w:rsidR="009E5575" w:rsidRPr="009E5575" w:rsidRDefault="009E5575" w:rsidP="009E5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>1. Fase de evaluación científica (A–E)</w:t>
      </w:r>
    </w:p>
    <w:p w14:paraId="43DB350D" w14:textId="77777777" w:rsidR="009E5575" w:rsidRPr="009E5575" w:rsidRDefault="009E5575" w:rsidP="009E5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Cada comunicación recibe una puntuación global A–E.</w:t>
      </w:r>
    </w:p>
    <w:p w14:paraId="4B8F11D5" w14:textId="77777777" w:rsidR="009E5575" w:rsidRPr="009E5575" w:rsidRDefault="009E5575" w:rsidP="009E5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Para homogeneizar entre tipos de trabajos (estudios/series frente a casos clínicos), se realiza una </w:t>
      </w:r>
      <w:r w:rsidRPr="009E55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>normalización a escala 0–60</w:t>
      </w: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 tomando como referencia el </w:t>
      </w:r>
      <w:r w:rsidRPr="009E55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>máximo obtenido dentro de ese grupo</w:t>
      </w: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:</w:t>
      </w:r>
    </w:p>
    <w:p w14:paraId="4AABF79D" w14:textId="77777777" w:rsidR="009E5575" w:rsidRPr="009E5575" w:rsidRDefault="009E5575" w:rsidP="009E55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m:t>Puntuaci</m:t>
          </m:r>
          <w:proofErr w:type="spellEnd"/>
          <m:acc>
            <m:accPr>
              <m:chr m:val="ˊ"/>
              <m:ctrlPr>
                <w:rPr>
                  <w:rFonts w:ascii="Cambria Math" w:eastAsia="Times New Roman" w:hAnsi="Cambria Math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o</m:t>
              </m:r>
            </m:e>
          </m:acc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m:t xml:space="preserve">n </m:t>
          </m:r>
          <w:proofErr w:type="spellStart"/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m:t>cient</m:t>
          </m:r>
          <w:proofErr w:type="spellEnd"/>
          <m:acc>
            <m:accPr>
              <m:chr m:val="ˊ"/>
              <m:ctrlPr>
                <w:rPr>
                  <w:rFonts w:ascii="Cambria Math" w:eastAsia="Times New Roman" w:hAnsi="Cambria Math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ı</m:t>
              </m:r>
            </m:e>
          </m:acc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m:t>fica normalizada (0–60)</m:t>
          </m:r>
          <m:r>
            <w:rPr>
              <w:rFonts w:ascii="Cambria Math" w:eastAsia="Times New Roman" w:hAnsi="Cambria Math" w:cs="Times New Roman"/>
              <w:kern w:val="0"/>
              <w:sz w:val="22"/>
              <w:szCs w:val="22"/>
              <w:lang w:eastAsia="es-ES_tradnl"/>
              <w14:ligatures w14:val="none"/>
            </w:rPr>
            <m:t>=60×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Puntuaci</m:t>
              </m:r>
              <m:acc>
                <m:accPr>
                  <m:chr m:val="ˊ"/>
                  <m:ctrlPr>
                    <w:rPr>
                      <w:rFonts w:ascii="Cambria Math" w:eastAsia="Times New Roman" w:hAnsi="Cambria Math" w:cs="Times New Roman"/>
                      <w:kern w:val="0"/>
                      <w:sz w:val="22"/>
                      <w:szCs w:val="22"/>
                      <w:lang w:eastAsia="es-ES_tradnl"/>
                      <w14:ligatures w14:val="none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es-ES_tradnl"/>
                      <w14:ligatures w14:val="none"/>
                    </w:rPr>
                    <m:t>o</m:t>
                  </m:r>
                </m:e>
              </m:acc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n A–E</m:t>
              </m:r>
              <m:r>
                <w:rPr>
                  <w:rFonts w:ascii="Cambria Math" w:eastAsia="Times New Roman" w:hAnsi="Cambria Math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-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m</m:t>
              </m:r>
              <m:acc>
                <m:accPr>
                  <m:chr m:val="ˊ"/>
                  <m:ctrlPr>
                    <w:rPr>
                      <w:rFonts w:ascii="Cambria Math" w:eastAsia="Times New Roman" w:hAnsi="Cambria Math" w:cs="Times New Roman"/>
                      <w:kern w:val="0"/>
                      <w:sz w:val="22"/>
                      <w:szCs w:val="22"/>
                      <w:lang w:eastAsia="es-ES_tradnl"/>
                      <w14:ligatures w14:val="none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es-ES_tradnl"/>
                      <w14:ligatures w14:val="none"/>
                    </w:rPr>
                    <m:t>ı</m:t>
                  </m:r>
                </m:e>
              </m:acc>
              <w:proofErr w:type="spellStart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nimo</m:t>
              </m:r>
              <w:proofErr w:type="spellEnd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 xml:space="preserve"> real</m:t>
              </m:r>
            </m:num>
            <m:den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m</m:t>
              </m:r>
              <m:acc>
                <m:accPr>
                  <m:chr m:val="ˊ"/>
                  <m:ctrlPr>
                    <w:rPr>
                      <w:rFonts w:ascii="Cambria Math" w:eastAsia="Times New Roman" w:hAnsi="Cambria Math" w:cs="Times New Roman"/>
                      <w:kern w:val="0"/>
                      <w:sz w:val="22"/>
                      <w:szCs w:val="22"/>
                      <w:lang w:eastAsia="es-ES_tradnl"/>
                      <w14:ligatures w14:val="none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es-ES_tradnl"/>
                      <w14:ligatures w14:val="none"/>
                    </w:rPr>
                    <m:t>a</m:t>
                  </m:r>
                </m:e>
              </m:acc>
              <w:proofErr w:type="spellStart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ximo</m:t>
              </m:r>
              <w:proofErr w:type="spellEnd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 xml:space="preserve"> real</m:t>
              </m:r>
              <m:r>
                <w:rPr>
                  <w:rFonts w:ascii="Cambria Math" w:eastAsia="Times New Roman" w:hAnsi="Cambria Math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-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m</m:t>
              </m:r>
              <m:acc>
                <m:accPr>
                  <m:chr m:val="ˊ"/>
                  <m:ctrlPr>
                    <w:rPr>
                      <w:rFonts w:ascii="Cambria Math" w:eastAsia="Times New Roman" w:hAnsi="Cambria Math" w:cs="Times New Roman"/>
                      <w:kern w:val="0"/>
                      <w:sz w:val="22"/>
                      <w:szCs w:val="22"/>
                      <w:lang w:eastAsia="es-ES_tradnl"/>
                      <w14:ligatures w14:val="none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es-ES_tradnl"/>
                      <w14:ligatures w14:val="none"/>
                    </w:rPr>
                    <m:t>ı</m:t>
                  </m:r>
                </m:e>
              </m:acc>
              <w:proofErr w:type="spellStart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nimo</m:t>
              </m:r>
              <w:proofErr w:type="spellEnd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 xml:space="preserve"> real</m:t>
              </m:r>
            </m:den>
          </m:f>
          <m: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w:br/>
          </m:r>
        </m:oMath>
      </m:oMathPara>
    </w:p>
    <w:p w14:paraId="424716B4" w14:textId="77777777" w:rsidR="009E5575" w:rsidRPr="009E5575" w:rsidRDefault="009E5575" w:rsidP="009E5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De este modo:</w:t>
      </w:r>
    </w:p>
    <w:p w14:paraId="3C3EDAF9" w14:textId="77777777" w:rsidR="009E5575" w:rsidRPr="009E5575" w:rsidRDefault="009E5575" w:rsidP="009E55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El mejor trabajo de cada grupo alcanza </w:t>
      </w:r>
      <w:r w:rsidRPr="009E55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>60 puntos</w:t>
      </w: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, y</w:t>
      </w:r>
    </w:p>
    <w:p w14:paraId="5263454B" w14:textId="77777777" w:rsidR="009E5575" w:rsidRPr="009E5575" w:rsidRDefault="009E5575" w:rsidP="009E55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Las puntuaciones restantes se ajustan proporcionalmente.</w:t>
      </w:r>
    </w:p>
    <w:p w14:paraId="456628FC" w14:textId="77777777" w:rsidR="009E5575" w:rsidRPr="009E5575" w:rsidRDefault="009E5575" w:rsidP="009E5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Ejemplo:</w:t>
      </w:r>
    </w:p>
    <w:p w14:paraId="7B3F241C" w14:textId="77777777" w:rsidR="009E5575" w:rsidRPr="009E5575" w:rsidRDefault="009E5575" w:rsidP="009E5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Máximo estudios/series = 20,1 </w:t>
      </w:r>
      <w:proofErr w:type="spellStart"/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ptos</w:t>
      </w:r>
      <w:proofErr w:type="spellEnd"/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 A–E → equivale a 60/60.</w:t>
      </w:r>
    </w:p>
    <w:p w14:paraId="3A32F68A" w14:textId="2F61D5CA" w:rsidR="009E5575" w:rsidRPr="009E5575" w:rsidRDefault="009E5575" w:rsidP="009E5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Máximo casos clínicos = 5,5 </w:t>
      </w:r>
      <w:proofErr w:type="spellStart"/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ptos</w:t>
      </w:r>
      <w:proofErr w:type="spellEnd"/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 globales → equivale a 60/60.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 (en los casos hemos sumado B, D, E) </w:t>
      </w:r>
    </w:p>
    <w:p w14:paraId="5028DAF5" w14:textId="5753689E" w:rsidR="009E5575" w:rsidRPr="009E5575" w:rsidRDefault="009E5575" w:rsidP="009E5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2. Fase de presentación</w:t>
      </w:r>
    </w:p>
    <w:p w14:paraId="4A64C624" w14:textId="77777777" w:rsidR="009E5575" w:rsidRPr="009E5575" w:rsidRDefault="009E5575" w:rsidP="009E55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El tribunal evalúa la exposición oral mediante la </w:t>
      </w:r>
      <w:r w:rsidRPr="009E55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>rúbrica presencial</w:t>
      </w: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 (0–10 puntos).</w:t>
      </w:r>
    </w:p>
    <w:p w14:paraId="2E0D33A8" w14:textId="4CA48B30" w:rsidR="009E5575" w:rsidRPr="009E5575" w:rsidRDefault="009E5575" w:rsidP="009E55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 xml:space="preserve">Esta nota se multiplica por 4 para generar una escala equivalente </w:t>
      </w:r>
      <w:r w:rsidRPr="009E55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>0–40</w:t>
      </w: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.</w:t>
      </w:r>
    </w:p>
    <w:p w14:paraId="4B8392BD" w14:textId="5F7C9CC8" w:rsidR="009E5575" w:rsidRPr="009E5575" w:rsidRDefault="009E5575" w:rsidP="009E5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3. Ponderación global</w:t>
      </w:r>
    </w:p>
    <w:p w14:paraId="11A14D48" w14:textId="77777777" w:rsidR="009E5575" w:rsidRPr="009E5575" w:rsidRDefault="009E5575" w:rsidP="009E55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m:t>Puntuaci</m:t>
          </m:r>
          <w:proofErr w:type="spellEnd"/>
          <m:acc>
            <m:accPr>
              <m:chr m:val="ˊ"/>
              <m:ctrlPr>
                <w:rPr>
                  <w:rFonts w:ascii="Cambria Math" w:eastAsia="Times New Roman" w:hAnsi="Cambria Math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o</m:t>
              </m:r>
            </m:e>
          </m:acc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m:t>n final /100</m:t>
          </m:r>
          <m:r>
            <w:rPr>
              <w:rFonts w:ascii="Cambria Math" w:eastAsia="Times New Roman" w:hAnsi="Cambria Math" w:cs="Times New Roman"/>
              <w:kern w:val="0"/>
              <w:sz w:val="22"/>
              <w:szCs w:val="22"/>
              <w:lang w:eastAsia="es-ES_tradnl"/>
              <w14:ligatures w14:val="none"/>
            </w:rPr>
            <m:t>=(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m:t>Cient</m:t>
          </m:r>
          <m:acc>
            <m:accPr>
              <m:chr m:val="ˊ"/>
              <m:ctrlPr>
                <w:rPr>
                  <w:rFonts w:ascii="Cambria Math" w:eastAsia="Times New Roman" w:hAnsi="Cambria Math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ı</m:t>
              </m:r>
            </m:e>
          </m:acc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m:t>fica normalizada × 0,6</m:t>
          </m:r>
          <m:r>
            <w:rPr>
              <w:rFonts w:ascii="Cambria Math" w:eastAsia="Times New Roman" w:hAnsi="Cambria Math" w:cs="Times New Roman"/>
              <w:kern w:val="0"/>
              <w:sz w:val="22"/>
              <w:szCs w:val="22"/>
              <w:lang w:eastAsia="es-ES_tradnl"/>
              <w14:ligatures w14:val="none"/>
            </w:rPr>
            <m:t>)+(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m:t>Presentaci</m:t>
          </m:r>
          <m:acc>
            <m:accPr>
              <m:chr m:val="ˊ"/>
              <m:ctrlPr>
                <w:rPr>
                  <w:rFonts w:ascii="Cambria Math" w:eastAsia="Times New Roman" w:hAnsi="Cambria Math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o</m:t>
              </m:r>
            </m:e>
          </m:acc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m:t>n × 4 × 0,4</m:t>
          </m:r>
          <m:r>
            <w:rPr>
              <w:rFonts w:ascii="Cambria Math" w:eastAsia="Times New Roman" w:hAnsi="Cambria Math" w:cs="Times New Roman"/>
              <w:kern w:val="0"/>
              <w:sz w:val="22"/>
              <w:szCs w:val="22"/>
              <w:lang w:eastAsia="es-ES_tradnl"/>
              <w14:ligatures w14:val="none"/>
            </w:rPr>
            <m:t>)</m:t>
          </m:r>
          <m:r>
            <w:rPr>
              <w:rFonts w:ascii="Times New Roman" w:eastAsia="Times New Roman" w:hAnsi="Times New Roman" w:cs="Times New Roman"/>
              <w:i/>
              <w:kern w:val="0"/>
              <w:sz w:val="22"/>
              <w:szCs w:val="22"/>
              <w:lang w:eastAsia="es-ES_tradnl"/>
              <w14:ligatures w14:val="none"/>
            </w:rPr>
            <w:br/>
          </m:r>
        </m:oMath>
      </m:oMathPara>
    </w:p>
    <w:p w14:paraId="741E76DB" w14:textId="77777777" w:rsidR="009E5575" w:rsidRPr="009E5575" w:rsidRDefault="009E5575" w:rsidP="009E5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o, de forma simplificada en práctica:</w:t>
      </w:r>
    </w:p>
    <w:p w14:paraId="4FC29623" w14:textId="77777777" w:rsidR="009E5575" w:rsidRPr="009E5575" w:rsidRDefault="009E5575" w:rsidP="009E55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m:t>Puntuaci</m:t>
          </m:r>
          <w:proofErr w:type="spellEnd"/>
          <m:acc>
            <m:accPr>
              <m:chr m:val="ˊ"/>
              <m:ctrlPr>
                <w:rPr>
                  <w:rFonts w:ascii="Cambria Math" w:eastAsia="Times New Roman" w:hAnsi="Cambria Math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o</m:t>
              </m:r>
            </m:e>
          </m:acc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m:t>n final</m:t>
          </m:r>
          <m:r>
            <w:rPr>
              <w:rFonts w:ascii="Cambria Math" w:eastAsia="Times New Roman" w:hAnsi="Cambria Math" w:cs="Times New Roman"/>
              <w:kern w:val="0"/>
              <w:sz w:val="22"/>
              <w:szCs w:val="22"/>
              <w:lang w:eastAsia="es-ES_tradnl"/>
              <w14:ligatures w14:val="none"/>
            </w:rPr>
            <m:t>=(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m:t>A–E normalizada a 60</m:t>
          </m:r>
          <m:r>
            <w:rPr>
              <w:rFonts w:ascii="Cambria Math" w:eastAsia="Times New Roman" w:hAnsi="Cambria Math" w:cs="Times New Roman"/>
              <w:kern w:val="0"/>
              <w:sz w:val="22"/>
              <w:szCs w:val="22"/>
              <w:lang w:eastAsia="es-ES_tradnl"/>
              <w14:ligatures w14:val="none"/>
            </w:rPr>
            <m:t>)+(4×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m:t>Presentaci</m:t>
          </m:r>
          <m:acc>
            <m:accPr>
              <m:chr m:val="ˊ"/>
              <m:ctrlPr>
                <w:rPr>
                  <w:rFonts w:ascii="Cambria Math" w:eastAsia="Times New Roman" w:hAnsi="Cambria Math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es-ES_tradnl"/>
                  <w14:ligatures w14:val="none"/>
                </w:rPr>
                <m:t>o</m:t>
              </m:r>
            </m:e>
          </m:acc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2"/>
              <w:szCs w:val="22"/>
              <w:lang w:eastAsia="es-ES_tradnl"/>
              <w14:ligatures w14:val="none"/>
            </w:rPr>
            <m:t>n (0–10)</m:t>
          </m:r>
          <m:r>
            <w:rPr>
              <w:rFonts w:ascii="Cambria Math" w:eastAsia="Times New Roman" w:hAnsi="Cambria Math" w:cs="Times New Roman"/>
              <w:kern w:val="0"/>
              <w:sz w:val="22"/>
              <w:szCs w:val="22"/>
              <w:lang w:eastAsia="es-ES_tradnl"/>
              <w14:ligatures w14:val="none"/>
            </w:rPr>
            <m:t>)</m:t>
          </m:r>
          <m:r>
            <w:rPr>
              <w:rFonts w:ascii="Times New Roman" w:eastAsia="Times New Roman" w:hAnsi="Times New Roman" w:cs="Times New Roman"/>
              <w:i/>
              <w:kern w:val="0"/>
              <w:sz w:val="22"/>
              <w:szCs w:val="22"/>
              <w:lang w:eastAsia="es-ES_tradnl"/>
              <w14:ligatures w14:val="none"/>
            </w:rPr>
            <w:br/>
          </m:r>
        </m:oMath>
      </m:oMathPara>
    </w:p>
    <w:p w14:paraId="770689D0" w14:textId="4A979785" w:rsidR="009E5575" w:rsidRPr="009E5575" w:rsidRDefault="009E5575" w:rsidP="009E55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</w:p>
    <w:p w14:paraId="1720AAA1" w14:textId="77777777" w:rsidR="009E5575" w:rsidRDefault="009E5575" w:rsidP="009E5575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:lang w:eastAsia="es-ES_tradnl"/>
          <w14:ligatures w14:val="none"/>
        </w:rPr>
      </w:pPr>
    </w:p>
    <w:p w14:paraId="046B5D90" w14:textId="77777777" w:rsidR="009E5575" w:rsidRDefault="009E5575" w:rsidP="009E5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</w:pPr>
    </w:p>
    <w:p w14:paraId="2CCD3F2B" w14:textId="77777777" w:rsidR="009E5575" w:rsidRDefault="009E5575" w:rsidP="009E5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</w:pPr>
    </w:p>
    <w:p w14:paraId="50E1ED3E" w14:textId="25F1155C" w:rsidR="009E5575" w:rsidRPr="009E5575" w:rsidRDefault="009E5575" w:rsidP="009E5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lastRenderedPageBreak/>
        <w:t>Aplicación a los Premios SPSE 2025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5"/>
        <w:gridCol w:w="1867"/>
        <w:gridCol w:w="1852"/>
        <w:gridCol w:w="1463"/>
        <w:gridCol w:w="1687"/>
      </w:tblGrid>
      <w:tr w:rsidR="009E5575" w:rsidRPr="009E5575" w14:paraId="52878420" w14:textId="77777777" w:rsidTr="009E5575">
        <w:tc>
          <w:tcPr>
            <w:tcW w:w="0" w:type="auto"/>
            <w:hideMark/>
          </w:tcPr>
          <w:p w14:paraId="065746F5" w14:textId="77777777" w:rsidR="009E5575" w:rsidRPr="009E5575" w:rsidRDefault="009E5575" w:rsidP="009E55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  <w:t>Premio</w:t>
            </w:r>
          </w:p>
        </w:tc>
        <w:tc>
          <w:tcPr>
            <w:tcW w:w="0" w:type="auto"/>
            <w:hideMark/>
          </w:tcPr>
          <w:p w14:paraId="5D49D9E7" w14:textId="77777777" w:rsidR="009E5575" w:rsidRPr="009E5575" w:rsidRDefault="009E5575" w:rsidP="009E55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  <w:t>Ámbito de selección</w:t>
            </w:r>
          </w:p>
        </w:tc>
        <w:tc>
          <w:tcPr>
            <w:tcW w:w="0" w:type="auto"/>
            <w:hideMark/>
          </w:tcPr>
          <w:p w14:paraId="753955E5" w14:textId="77777777" w:rsidR="009E5575" w:rsidRPr="009E5575" w:rsidRDefault="009E5575" w:rsidP="009E55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  <w:t>Base de datos / normalización</w:t>
            </w:r>
          </w:p>
        </w:tc>
        <w:tc>
          <w:tcPr>
            <w:tcW w:w="0" w:type="auto"/>
            <w:hideMark/>
          </w:tcPr>
          <w:p w14:paraId="33A1305F" w14:textId="77777777" w:rsidR="009E5575" w:rsidRPr="009E5575" w:rsidRDefault="009E5575" w:rsidP="009E55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  <w:t>Ponderación</w:t>
            </w:r>
          </w:p>
        </w:tc>
        <w:tc>
          <w:tcPr>
            <w:tcW w:w="0" w:type="auto"/>
            <w:hideMark/>
          </w:tcPr>
          <w:p w14:paraId="49C981DB" w14:textId="77777777" w:rsidR="009E5575" w:rsidRPr="009E5575" w:rsidRDefault="009E5575" w:rsidP="009E55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  <w:t>Notas y desempate</w:t>
            </w:r>
          </w:p>
        </w:tc>
      </w:tr>
      <w:tr w:rsidR="009E5575" w:rsidRPr="009E5575" w14:paraId="17417168" w14:textId="77777777" w:rsidTr="009E5575">
        <w:tc>
          <w:tcPr>
            <w:tcW w:w="0" w:type="auto"/>
            <w:hideMark/>
          </w:tcPr>
          <w:p w14:paraId="33E4AA19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  <w:t>Mejor Comunicación Oral</w:t>
            </w:r>
          </w:p>
        </w:tc>
        <w:tc>
          <w:tcPr>
            <w:tcW w:w="0" w:type="auto"/>
            <w:hideMark/>
          </w:tcPr>
          <w:p w14:paraId="665E5F31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Comunicaciones orales (estudios/series presentadas en la mañana)</w:t>
            </w:r>
          </w:p>
        </w:tc>
        <w:tc>
          <w:tcPr>
            <w:tcW w:w="0" w:type="auto"/>
            <w:hideMark/>
          </w:tcPr>
          <w:p w14:paraId="4D76BA09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Normalización interna sobre el máximo real de las comunicaciones orales</w:t>
            </w:r>
          </w:p>
        </w:tc>
        <w:tc>
          <w:tcPr>
            <w:tcW w:w="0" w:type="auto"/>
            <w:hideMark/>
          </w:tcPr>
          <w:p w14:paraId="5ECBBFF0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60 % contenido + 40 % presentación</w:t>
            </w:r>
          </w:p>
        </w:tc>
        <w:tc>
          <w:tcPr>
            <w:tcW w:w="0" w:type="auto"/>
            <w:hideMark/>
          </w:tcPr>
          <w:p w14:paraId="498F3DC4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Desempate por B (metodología) y C (muestra)</w:t>
            </w:r>
          </w:p>
        </w:tc>
      </w:tr>
      <w:tr w:rsidR="009E5575" w:rsidRPr="009E5575" w14:paraId="54336AFC" w14:textId="77777777" w:rsidTr="009E5575">
        <w:tc>
          <w:tcPr>
            <w:tcW w:w="0" w:type="auto"/>
            <w:hideMark/>
          </w:tcPr>
          <w:p w14:paraId="44A85728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  <w:t>Mejor Caso Clínico Flash MIR</w:t>
            </w:r>
          </w:p>
        </w:tc>
        <w:tc>
          <w:tcPr>
            <w:tcW w:w="0" w:type="auto"/>
            <w:hideMark/>
          </w:tcPr>
          <w:p w14:paraId="0924721A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Casos clínicos (formatos Flash, mañana + tarde)</w:t>
            </w:r>
          </w:p>
        </w:tc>
        <w:tc>
          <w:tcPr>
            <w:tcW w:w="0" w:type="auto"/>
            <w:hideMark/>
          </w:tcPr>
          <w:p w14:paraId="5639F762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Normalización interna sobre el máximo real de los casos clínicos</w:t>
            </w:r>
          </w:p>
        </w:tc>
        <w:tc>
          <w:tcPr>
            <w:tcW w:w="0" w:type="auto"/>
            <w:hideMark/>
          </w:tcPr>
          <w:p w14:paraId="08D43D53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60 % contenido + 40 % presentación</w:t>
            </w:r>
          </w:p>
        </w:tc>
        <w:tc>
          <w:tcPr>
            <w:tcW w:w="0" w:type="auto"/>
            <w:hideMark/>
          </w:tcPr>
          <w:p w14:paraId="51416102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Desempate por D (innovación) y E (valor docente)</w:t>
            </w:r>
          </w:p>
        </w:tc>
      </w:tr>
      <w:tr w:rsidR="009E5575" w:rsidRPr="009E5575" w14:paraId="0518E0C7" w14:textId="77777777" w:rsidTr="009E5575">
        <w:tc>
          <w:tcPr>
            <w:tcW w:w="0" w:type="auto"/>
            <w:hideMark/>
          </w:tcPr>
          <w:p w14:paraId="539C168B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  <w:t>Residente Destacado SPSE 2025</w:t>
            </w:r>
          </w:p>
        </w:tc>
        <w:tc>
          <w:tcPr>
            <w:tcW w:w="0" w:type="auto"/>
            <w:hideMark/>
          </w:tcPr>
          <w:p w14:paraId="2619B9E6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Conjunto de comunicaciones de cada residente (como primer autor)</w:t>
            </w:r>
          </w:p>
        </w:tc>
        <w:tc>
          <w:tcPr>
            <w:tcW w:w="0" w:type="auto"/>
            <w:hideMark/>
          </w:tcPr>
          <w:p w14:paraId="43FD7982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Media ponderada de sus comunicaciones normalizadas /100</w:t>
            </w:r>
          </w:p>
        </w:tc>
        <w:tc>
          <w:tcPr>
            <w:tcW w:w="0" w:type="auto"/>
            <w:hideMark/>
          </w:tcPr>
          <w:p w14:paraId="6E2B389B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—</w:t>
            </w:r>
          </w:p>
        </w:tc>
        <w:tc>
          <w:tcPr>
            <w:tcW w:w="0" w:type="auto"/>
            <w:hideMark/>
          </w:tcPr>
          <w:p w14:paraId="0B277DFC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Coherencia (A–E ≥ 14 o ≥ 30 en casos clínicos), actitud y participación</w:t>
            </w:r>
          </w:p>
        </w:tc>
      </w:tr>
      <w:tr w:rsidR="009E5575" w:rsidRPr="009E5575" w14:paraId="5B362A3F" w14:textId="77777777" w:rsidTr="009E5575">
        <w:tc>
          <w:tcPr>
            <w:tcW w:w="0" w:type="auto"/>
            <w:hideMark/>
          </w:tcPr>
          <w:p w14:paraId="2673D68F" w14:textId="00AD7BEB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s-ES_tradnl"/>
                <w14:ligatures w14:val="none"/>
              </w:rPr>
              <w:t xml:space="preserve">Mejor Comunicación del Congreso / </w:t>
            </w:r>
          </w:p>
        </w:tc>
        <w:tc>
          <w:tcPr>
            <w:tcW w:w="0" w:type="auto"/>
            <w:hideMark/>
          </w:tcPr>
          <w:p w14:paraId="44FB027E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Cinco mejores puntuaciones globales (TOP 5)</w:t>
            </w:r>
          </w:p>
        </w:tc>
        <w:tc>
          <w:tcPr>
            <w:tcW w:w="0" w:type="auto"/>
            <w:hideMark/>
          </w:tcPr>
          <w:p w14:paraId="6C9B6DBE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Ranking global ya normalizado</w:t>
            </w:r>
          </w:p>
        </w:tc>
        <w:tc>
          <w:tcPr>
            <w:tcW w:w="0" w:type="auto"/>
            <w:hideMark/>
          </w:tcPr>
          <w:p w14:paraId="21CE074A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60 % contenido + 40 % presentación</w:t>
            </w:r>
          </w:p>
        </w:tc>
        <w:tc>
          <w:tcPr>
            <w:tcW w:w="0" w:type="auto"/>
            <w:hideMark/>
          </w:tcPr>
          <w:p w14:paraId="77FA5FB2" w14:textId="77777777" w:rsidR="009E5575" w:rsidRPr="009E5575" w:rsidRDefault="009E5575" w:rsidP="009E557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</w:pPr>
            <w:r w:rsidRPr="009E557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ES_tradnl"/>
                <w14:ligatures w14:val="none"/>
              </w:rPr>
              <w:t>Desempate por D → E → consenso tribunal</w:t>
            </w:r>
          </w:p>
        </w:tc>
      </w:tr>
    </w:tbl>
    <w:p w14:paraId="47FF9305" w14:textId="1A779B20" w:rsidR="009E5575" w:rsidRPr="009E5575" w:rsidRDefault="009E5575" w:rsidP="009E55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</w:p>
    <w:p w14:paraId="32B80261" w14:textId="42E5A0E5" w:rsidR="009E5575" w:rsidRPr="009E5575" w:rsidRDefault="009E5575" w:rsidP="009E5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  <w:t>Ventaja del sistema</w:t>
      </w:r>
    </w:p>
    <w:p w14:paraId="58401BBA" w14:textId="77777777" w:rsidR="009E5575" w:rsidRPr="009E5575" w:rsidRDefault="009E5575" w:rsidP="009E5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Este método:</w:t>
      </w:r>
    </w:p>
    <w:p w14:paraId="2E749C44" w14:textId="77777777" w:rsidR="009E5575" w:rsidRPr="009E5575" w:rsidRDefault="009E5575" w:rsidP="009E55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Evita penalizar a los casos clínicos frente a los estudios amplios.</w:t>
      </w:r>
    </w:p>
    <w:p w14:paraId="4A9BB38B" w14:textId="77777777" w:rsidR="009E5575" w:rsidRPr="009E5575" w:rsidRDefault="009E5575" w:rsidP="009E55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Asegura comparabilidad entre formatos distintos.</w:t>
      </w:r>
    </w:p>
    <w:p w14:paraId="5243C957" w14:textId="77777777" w:rsidR="009E5575" w:rsidRPr="009E5575" w:rsidRDefault="009E5575" w:rsidP="009E55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Refleja fielmente la calidad observada en cada tipo de comunicación.</w:t>
      </w:r>
    </w:p>
    <w:p w14:paraId="0D8FF363" w14:textId="77777777" w:rsidR="009E5575" w:rsidRPr="009E5575" w:rsidRDefault="009E5575" w:rsidP="009E55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E55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Permite obtener puntuaciones finales uniformes en una escala 0–100 para todos los premios.</w:t>
      </w:r>
    </w:p>
    <w:p w14:paraId="628A9AF7" w14:textId="77777777" w:rsidR="009E5575" w:rsidRPr="009E5575" w:rsidRDefault="009E5575">
      <w:pPr>
        <w:rPr>
          <w:lang w:val="es-ES_tradnl"/>
        </w:rPr>
      </w:pPr>
    </w:p>
    <w:sectPr w:rsidR="009E5575" w:rsidRPr="009E5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1AE"/>
    <w:multiLevelType w:val="multilevel"/>
    <w:tmpl w:val="AC86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25184"/>
    <w:multiLevelType w:val="multilevel"/>
    <w:tmpl w:val="E494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C14F8"/>
    <w:multiLevelType w:val="multilevel"/>
    <w:tmpl w:val="4E64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32387"/>
    <w:multiLevelType w:val="multilevel"/>
    <w:tmpl w:val="744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337A5"/>
    <w:multiLevelType w:val="multilevel"/>
    <w:tmpl w:val="F580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601423">
    <w:abstractNumId w:val="4"/>
  </w:num>
  <w:num w:numId="2" w16cid:durableId="1714621590">
    <w:abstractNumId w:val="3"/>
  </w:num>
  <w:num w:numId="3" w16cid:durableId="601642663">
    <w:abstractNumId w:val="1"/>
  </w:num>
  <w:num w:numId="4" w16cid:durableId="2023776198">
    <w:abstractNumId w:val="0"/>
  </w:num>
  <w:num w:numId="5" w16cid:durableId="1075472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75"/>
    <w:rsid w:val="00403663"/>
    <w:rsid w:val="00506725"/>
    <w:rsid w:val="009E5575"/>
    <w:rsid w:val="00BE10B6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18FF"/>
  <w15:chartTrackingRefBased/>
  <w15:docId w15:val="{9DBEA551-1C66-D449-90FF-0B42C995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5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E5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5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5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5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5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5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5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E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E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55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55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55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55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55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55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5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5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5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55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55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55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55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5575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9E55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table" w:styleId="Tablaconcuadrcula">
    <w:name w:val="Table Grid"/>
    <w:basedOn w:val="Tablanormal"/>
    <w:uiPriority w:val="39"/>
    <w:rsid w:val="009E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ORTEGA GARCIA</dc:creator>
  <cp:keywords/>
  <dc:description/>
  <cp:lastModifiedBy>JUAN ANTONIO ORTEGA GARCIA</cp:lastModifiedBy>
  <cp:revision>1</cp:revision>
  <dcterms:created xsi:type="dcterms:W3CDTF">2025-11-02T17:39:00Z</dcterms:created>
  <dcterms:modified xsi:type="dcterms:W3CDTF">2025-11-02T17:43:00Z</dcterms:modified>
</cp:coreProperties>
</file>